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AEA" w:rsidRDefault="00554AEA" w:rsidP="005F7393">
      <w:pPr>
        <w:pStyle w:val="BODY"/>
        <w:spacing w:line="240" w:lineRule="exact"/>
        <w:rPr>
          <w:rStyle w:val="BODYTEXT"/>
        </w:rPr>
      </w:pPr>
    </w:p>
    <w:p w:rsidR="00554AEA" w:rsidRDefault="00554AEA" w:rsidP="00C171BB">
      <w:pPr>
        <w:pStyle w:val="P"/>
        <w:spacing w:before="0" w:after="0"/>
        <w:ind w:left="0" w:right="0"/>
        <w:rPr>
          <w:b/>
          <w:bCs/>
          <w:sz w:val="20"/>
          <w:szCs w:val="20"/>
        </w:rPr>
      </w:pPr>
      <w:r>
        <w:t>FINETT</w:t>
      </w:r>
      <w:r w:rsidR="00740883">
        <w:rPr>
          <w:b/>
          <w:bCs/>
        </w:rPr>
        <w:t xml:space="preserve"> SOLID</w:t>
      </w:r>
      <w:r w:rsidR="00740883">
        <w:rPr>
          <w:bCs/>
        </w:rPr>
        <w:t xml:space="preserve"> </w:t>
      </w:r>
      <w:r>
        <w:t xml:space="preserve"> |  </w:t>
      </w:r>
      <w:r>
        <w:rPr>
          <w:sz w:val="20"/>
          <w:szCs w:val="20"/>
        </w:rPr>
        <w:t xml:space="preserve">Nadelvliesbodenbelag </w:t>
      </w:r>
      <w:r>
        <w:rPr>
          <w:b/>
          <w:bCs/>
          <w:sz w:val="20"/>
          <w:szCs w:val="20"/>
        </w:rPr>
        <w:t xml:space="preserve">nach EN </w:t>
      </w:r>
      <w:r w:rsidR="00D74B41">
        <w:rPr>
          <w:b/>
          <w:bCs/>
          <w:sz w:val="20"/>
          <w:szCs w:val="20"/>
        </w:rPr>
        <w:t>1307</w:t>
      </w:r>
    </w:p>
    <w:p w:rsidR="00C171BB" w:rsidRDefault="00C171BB" w:rsidP="00C171BB">
      <w:pPr>
        <w:pStyle w:val="P"/>
        <w:spacing w:before="0" w:after="0"/>
        <w:ind w:left="0" w:right="0"/>
        <w:rPr>
          <w:b/>
          <w:bCs/>
          <w:sz w:val="20"/>
          <w:szCs w:val="20"/>
        </w:rPr>
      </w:pPr>
    </w:p>
    <w:p w:rsidR="00C171BB" w:rsidRDefault="00C171BB" w:rsidP="00C171BB">
      <w:pPr>
        <w:pStyle w:val="P"/>
        <w:spacing w:before="0" w:after="0" w:line="240" w:lineRule="exact"/>
        <w:ind w:left="0" w:right="0"/>
      </w:pPr>
    </w:p>
    <w:p w:rsidR="00554AEA" w:rsidRDefault="00554AEA" w:rsidP="00C171BB">
      <w:pPr>
        <w:pStyle w:val="P"/>
        <w:spacing w:before="0" w:after="0" w:line="18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Kennzeichnende Merkmale des textilen Bodenbelages</w:t>
      </w:r>
      <w:r>
        <w:rPr>
          <w:sz w:val="20"/>
          <w:szCs w:val="20"/>
        </w:rPr>
        <w:t xml:space="preserve"> </w:t>
      </w:r>
    </w:p>
    <w:p w:rsidR="00C171BB" w:rsidRPr="00C171BB" w:rsidRDefault="00C171BB" w:rsidP="00C171BB">
      <w:pPr>
        <w:pStyle w:val="P"/>
        <w:spacing w:before="0" w:after="0" w:line="180" w:lineRule="exact"/>
        <w:ind w:left="0" w:right="0"/>
        <w:rPr>
          <w:sz w:val="10"/>
          <w:szCs w:val="10"/>
        </w:rPr>
      </w:pPr>
    </w:p>
    <w:p w:rsidR="00554AEA" w:rsidRDefault="00554AEA" w:rsidP="00C171BB">
      <w:pPr>
        <w:pStyle w:val="P"/>
        <w:spacing w:before="0" w:after="0" w:line="180" w:lineRule="exact"/>
        <w:ind w:left="0" w:right="0"/>
      </w:pPr>
      <w:r>
        <w:rPr>
          <w:b/>
          <w:bCs/>
          <w:sz w:val="20"/>
          <w:szCs w:val="20"/>
        </w:rPr>
        <w:t xml:space="preserve">Herstellungsart nach EN </w:t>
      </w:r>
      <w:r w:rsidR="00D74B41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Mehrschichtiger Nadelvlies-Fußbodenbelag (Typ </w:t>
      </w:r>
      <w:r w:rsidR="00C07235">
        <w:rPr>
          <w:sz w:val="20"/>
          <w:szCs w:val="20"/>
        </w:rPr>
        <w:t>A</w:t>
      </w:r>
      <w:r>
        <w:rPr>
          <w:sz w:val="20"/>
          <w:szCs w:val="20"/>
        </w:rPr>
        <w:t>3)</w:t>
      </w:r>
    </w:p>
    <w:p w:rsidR="00554AEA" w:rsidRDefault="00554AEA" w:rsidP="004A4471">
      <w:pPr>
        <w:pStyle w:val="P"/>
        <w:tabs>
          <w:tab w:val="left" w:pos="4010"/>
        </w:tabs>
        <w:spacing w:before="0" w:after="0" w:line="240" w:lineRule="exact"/>
        <w:ind w:left="0"/>
      </w:pPr>
      <w:r>
        <w:rPr>
          <w:b/>
          <w:bCs/>
          <w:sz w:val="20"/>
          <w:szCs w:val="20"/>
        </w:rPr>
        <w:t>Faserzusammensetzung der Nutzschicht:</w:t>
      </w:r>
      <w:r>
        <w:rPr>
          <w:sz w:val="20"/>
          <w:szCs w:val="20"/>
        </w:rPr>
        <w:t xml:space="preserve"> 100</w:t>
      </w:r>
      <w:r w:rsidR="00A9635F">
        <w:rPr>
          <w:sz w:val="20"/>
          <w:szCs w:val="20"/>
        </w:rPr>
        <w:t xml:space="preserve"> </w:t>
      </w:r>
      <w:r>
        <w:rPr>
          <w:sz w:val="20"/>
          <w:szCs w:val="20"/>
        </w:rPr>
        <w:t>% Polyamid</w:t>
      </w:r>
      <w:r w:rsidR="00740883">
        <w:rPr>
          <w:sz w:val="20"/>
          <w:szCs w:val="20"/>
        </w:rPr>
        <w:t xml:space="preserve"> </w:t>
      </w:r>
      <w:r w:rsidR="00740883" w:rsidRPr="00D47F71">
        <w:rPr>
          <w:sz w:val="20"/>
        </w:rPr>
        <w:t>(dorix</w:t>
      </w:r>
      <w:r w:rsidR="00740883" w:rsidRPr="00D47F71">
        <w:rPr>
          <w:sz w:val="20"/>
          <w:vertAlign w:val="superscript"/>
        </w:rPr>
        <w:t>®</w:t>
      </w:r>
      <w:r w:rsidR="00740883" w:rsidRPr="00D47F71">
        <w:rPr>
          <w:sz w:val="20"/>
        </w:rPr>
        <w:t>)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Strukturelle Gestaltung der Nutzschicht:</w:t>
      </w:r>
      <w:r>
        <w:rPr>
          <w:sz w:val="20"/>
          <w:szCs w:val="20"/>
        </w:rPr>
        <w:t xml:space="preserve"> strukturlos, grobfaserig 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 xml:space="preserve">Farbliche Gestaltung der </w:t>
      </w:r>
      <w:r w:rsidR="00B55E32">
        <w:rPr>
          <w:b/>
          <w:bCs/>
          <w:sz w:val="20"/>
          <w:szCs w:val="20"/>
        </w:rPr>
        <w:t>Nutzschicht:</w:t>
      </w:r>
      <w:r>
        <w:rPr>
          <w:sz w:val="20"/>
          <w:szCs w:val="20"/>
        </w:rPr>
        <w:t xml:space="preserve"> mehrfarbig ungemustert / meliert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Rücken:</w:t>
      </w:r>
      <w:r>
        <w:rPr>
          <w:sz w:val="20"/>
          <w:szCs w:val="20"/>
        </w:rPr>
        <w:t xml:space="preserve"> </w:t>
      </w:r>
      <w:r w:rsidR="005E3F46">
        <w:rPr>
          <w:sz w:val="20"/>
          <w:szCs w:val="20"/>
        </w:rPr>
        <w:t>Stapelfaservlies</w:t>
      </w:r>
      <w:r>
        <w:rPr>
          <w:sz w:val="20"/>
          <w:szCs w:val="20"/>
        </w:rPr>
        <w:t xml:space="preserve"> mit PP-Gitter (das Rückenvlies muss aus Recyclat-Fasern gefertigt sein) 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Art der Verfestigung:</w:t>
      </w:r>
      <w:r>
        <w:rPr>
          <w:sz w:val="20"/>
          <w:szCs w:val="20"/>
        </w:rPr>
        <w:t xml:space="preserve"> Vollimprägnierung 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Gesamtdicke nach ISO 1765:</w:t>
      </w:r>
      <w:r>
        <w:rPr>
          <w:sz w:val="20"/>
          <w:szCs w:val="20"/>
        </w:rPr>
        <w:t xml:space="preserve"> 6,</w:t>
      </w:r>
      <w:r w:rsidR="005E3F46">
        <w:rPr>
          <w:sz w:val="20"/>
          <w:szCs w:val="20"/>
        </w:rPr>
        <w:t>5</w:t>
      </w:r>
      <w:r>
        <w:rPr>
          <w:sz w:val="20"/>
          <w:szCs w:val="20"/>
        </w:rPr>
        <w:t xml:space="preserve"> mm </w:t>
      </w:r>
    </w:p>
    <w:p w:rsidR="00554AEA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Flächengewicht nach ISO 8543:</w:t>
      </w:r>
      <w:r>
        <w:rPr>
          <w:sz w:val="20"/>
          <w:szCs w:val="20"/>
        </w:rPr>
        <w:t xml:space="preserve"> 1.500 g/m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:rsidR="00554AEA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t>Fasereinsatzgewicht der Nutzschicht:</w:t>
      </w:r>
      <w:r>
        <w:rPr>
          <w:sz w:val="20"/>
          <w:szCs w:val="20"/>
        </w:rPr>
        <w:t xml:space="preserve"> 7</w:t>
      </w:r>
      <w:r w:rsidR="005E3F46">
        <w:rPr>
          <w:sz w:val="20"/>
          <w:szCs w:val="20"/>
        </w:rPr>
        <w:t>7</w:t>
      </w:r>
      <w:r>
        <w:rPr>
          <w:sz w:val="20"/>
          <w:szCs w:val="20"/>
        </w:rPr>
        <w:t>0 g/m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Flächengewicht der Nutzschicht</w:t>
      </w:r>
      <w:r w:rsidR="00C07235">
        <w:rPr>
          <w:b/>
          <w:bCs/>
          <w:sz w:val="20"/>
          <w:szCs w:val="20"/>
        </w:rPr>
        <w:t xml:space="preserve"> nach EN 984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E3F46">
        <w:rPr>
          <w:sz w:val="20"/>
          <w:szCs w:val="20"/>
        </w:rPr>
        <w:t>720</w:t>
      </w:r>
      <w:r>
        <w:rPr>
          <w:sz w:val="20"/>
          <w:szCs w:val="20"/>
        </w:rPr>
        <w:t xml:space="preserve"> g/m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</w:p>
    <w:p w:rsidR="00554AEA" w:rsidRDefault="00554AEA" w:rsidP="00A91DF0">
      <w:pPr>
        <w:pStyle w:val="P"/>
        <w:spacing w:before="0" w:after="0" w:line="20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Abmessungen:</w:t>
      </w:r>
      <w:r>
        <w:rPr>
          <w:sz w:val="20"/>
          <w:szCs w:val="20"/>
        </w:rPr>
        <w:t xml:space="preserve"> Warenbreite 200 cm </w:t>
      </w:r>
    </w:p>
    <w:p w:rsidR="00554AEA" w:rsidRDefault="00554AEA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A91DF0" w:rsidRPr="00643893" w:rsidRDefault="00A91DF0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554AEA" w:rsidRDefault="00554AEA" w:rsidP="00A91DF0">
      <w:pPr>
        <w:pStyle w:val="P"/>
        <w:spacing w:before="0" w:after="0" w:line="22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>Funktionelle Anforderungen an den textilen Bodenbelag</w:t>
      </w:r>
      <w:r>
        <w:rPr>
          <w:sz w:val="20"/>
          <w:szCs w:val="20"/>
        </w:rPr>
        <w:t xml:space="preserve"> </w:t>
      </w:r>
    </w:p>
    <w:p w:rsidR="00A91DF0" w:rsidRPr="00A91DF0" w:rsidRDefault="00A91DF0" w:rsidP="004A4471">
      <w:pPr>
        <w:pStyle w:val="P"/>
        <w:spacing w:before="0" w:after="0" w:line="120" w:lineRule="exact"/>
        <w:ind w:left="0" w:right="0"/>
        <w:rPr>
          <w:sz w:val="10"/>
          <w:szCs w:val="10"/>
        </w:rPr>
      </w:pPr>
    </w:p>
    <w:p w:rsidR="00554AEA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Beanspruchungsbereich nach EN </w:t>
      </w:r>
      <w:r w:rsidR="00D74B41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Klasse 33 </w:t>
      </w:r>
      <w:r w:rsidR="005E3F46">
        <w:rPr>
          <w:sz w:val="20"/>
          <w:szCs w:val="20"/>
        </w:rPr>
        <w:t>Objektb</w:t>
      </w:r>
      <w:r>
        <w:rPr>
          <w:sz w:val="20"/>
          <w:szCs w:val="20"/>
        </w:rPr>
        <w:t xml:space="preserve">ereich stark </w:t>
      </w:r>
    </w:p>
    <w:p w:rsidR="00554AEA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Antistatisches Verhalten nach EN </w:t>
      </w:r>
      <w:r w:rsidR="00D74B41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  <w:r w:rsidR="00B42954">
        <w:rPr>
          <w:sz w:val="20"/>
          <w:szCs w:val="20"/>
        </w:rPr>
        <w:t>(</w:t>
      </w:r>
      <w:r>
        <w:rPr>
          <w:sz w:val="20"/>
          <w:szCs w:val="20"/>
        </w:rPr>
        <w:t>elektrostatische Grenzaufladung</w:t>
      </w:r>
      <w:r w:rsidR="00B42954">
        <w:rPr>
          <w:sz w:val="20"/>
          <w:szCs w:val="20"/>
        </w:rPr>
        <w:t xml:space="preserve"> </w:t>
      </w:r>
      <w:r>
        <w:rPr>
          <w:sz w:val="20"/>
          <w:szCs w:val="20"/>
        </w:rPr>
        <w:t>nach ISO 6356</w:t>
      </w:r>
      <w:r w:rsidR="005E3F4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&lt;</w:t>
      </w:r>
      <w:r w:rsidR="00B42954">
        <w:rPr>
          <w:sz w:val="20"/>
          <w:szCs w:val="20"/>
        </w:rPr>
        <w:t xml:space="preserve"> </w:t>
      </w:r>
      <w:r w:rsidR="00C07235">
        <w:rPr>
          <w:sz w:val="20"/>
          <w:szCs w:val="20"/>
        </w:rPr>
        <w:t>1,</w:t>
      </w:r>
      <w:r w:rsidR="00B42954">
        <w:rPr>
          <w:sz w:val="20"/>
          <w:szCs w:val="20"/>
        </w:rPr>
        <w:t>0 kV</w:t>
      </w:r>
    </w:p>
    <w:p w:rsidR="00554AEA" w:rsidRDefault="00554AEA" w:rsidP="005E3F46">
      <w:pPr>
        <w:pStyle w:val="P"/>
        <w:spacing w:before="0" w:after="0" w:line="240" w:lineRule="exact"/>
        <w:ind w:left="0" w:right="-143"/>
      </w:pPr>
      <w:r>
        <w:rPr>
          <w:b/>
          <w:bCs/>
          <w:sz w:val="20"/>
          <w:szCs w:val="20"/>
        </w:rPr>
        <w:t xml:space="preserve">Ableitfähigkeit: </w:t>
      </w:r>
      <w:r>
        <w:rPr>
          <w:sz w:val="20"/>
          <w:szCs w:val="20"/>
        </w:rPr>
        <w:t>gegeben (Erdableitwiderstand nach EN 61340-4-1</w:t>
      </w:r>
      <w:r w:rsidR="005E3F4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leitfähig geklebt) </w:t>
      </w:r>
      <w:r>
        <w:rPr>
          <w:sz w:val="20"/>
          <w:szCs w:val="20"/>
          <w:u w:val="single"/>
        </w:rPr>
        <w:t>&lt;</w:t>
      </w:r>
      <w:r>
        <w:rPr>
          <w:sz w:val="20"/>
          <w:szCs w:val="20"/>
        </w:rPr>
        <w:t xml:space="preserve"> 1x 10</w:t>
      </w:r>
      <w:r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 xml:space="preserve"> Ohm</w:t>
      </w:r>
      <w:r w:rsidR="005E3F46">
        <w:rPr>
          <w:sz w:val="20"/>
          <w:szCs w:val="20"/>
        </w:rPr>
        <w:t xml:space="preserve"> </w:t>
      </w:r>
      <w:r w:rsidR="005E3F46">
        <w:rPr>
          <w:sz w:val="16"/>
          <w:szCs w:val="16"/>
        </w:rPr>
        <w:t>(geometr. Mittelwert)</w:t>
      </w:r>
      <w:r>
        <w:rPr>
          <w:sz w:val="20"/>
          <w:szCs w:val="20"/>
        </w:rPr>
        <w:t xml:space="preserve"> </w:t>
      </w: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bCs/>
        </w:rPr>
      </w:pPr>
      <w:r>
        <w:rPr>
          <w:b/>
          <w:bCs/>
          <w:sz w:val="20"/>
          <w:szCs w:val="20"/>
        </w:rPr>
        <w:t xml:space="preserve">Stuhlrolleneignung nach EN </w:t>
      </w:r>
      <w:r w:rsidR="00D74B41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 w:rsidRPr="006D3AE1">
        <w:rPr>
          <w:bCs/>
          <w:sz w:val="20"/>
          <w:szCs w:val="20"/>
        </w:rPr>
        <w:t>für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intensive Nutzung gegeben</w:t>
      </w: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bCs/>
        </w:rPr>
      </w:pPr>
      <w:r>
        <w:rPr>
          <w:b/>
          <w:bCs/>
          <w:sz w:val="20"/>
          <w:szCs w:val="20"/>
        </w:rPr>
        <w:t xml:space="preserve">Treppeneignung nach EN </w:t>
      </w:r>
      <w:r w:rsidR="00D74B41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</w:p>
    <w:p w:rsidR="00554AEA" w:rsidRDefault="00554AEA" w:rsidP="004A4471">
      <w:pPr>
        <w:pStyle w:val="P"/>
        <w:spacing w:before="0" w:after="0" w:line="220" w:lineRule="exact"/>
        <w:ind w:left="0" w:right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Eignung für Fußbodenheizung nach EN </w:t>
      </w:r>
      <w:r w:rsidR="00D74B41">
        <w:rPr>
          <w:b/>
          <w:bCs/>
          <w:sz w:val="20"/>
          <w:szCs w:val="20"/>
        </w:rPr>
        <w:t>1307</w:t>
      </w:r>
      <w:r>
        <w:rPr>
          <w:b/>
          <w:bCs/>
          <w:sz w:val="20"/>
          <w:szCs w:val="20"/>
        </w:rPr>
        <w:t xml:space="preserve">: </w:t>
      </w:r>
      <w:r>
        <w:rPr>
          <w:sz w:val="20"/>
          <w:szCs w:val="20"/>
        </w:rPr>
        <w:t xml:space="preserve">gegeben </w:t>
      </w:r>
    </w:p>
    <w:p w:rsidR="00554AEA" w:rsidRDefault="00554AEA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A91DF0" w:rsidRPr="00B83254" w:rsidRDefault="00A91DF0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Bauphysikalische Merkmale des textilen Bodenbelages</w:t>
      </w:r>
    </w:p>
    <w:p w:rsidR="00554AEA" w:rsidRPr="00A91DF0" w:rsidRDefault="00554AEA" w:rsidP="004A4471">
      <w:pPr>
        <w:pStyle w:val="P"/>
        <w:spacing w:before="0" w:after="0" w:line="120" w:lineRule="exact"/>
        <w:ind w:left="0" w:right="0"/>
        <w:rPr>
          <w:bCs/>
          <w:sz w:val="16"/>
          <w:szCs w:val="16"/>
        </w:rPr>
      </w:pPr>
    </w:p>
    <w:p w:rsidR="00554AEA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b/>
          <w:bCs/>
          <w:sz w:val="20"/>
          <w:szCs w:val="20"/>
        </w:rPr>
        <w:t>Trittschall</w:t>
      </w:r>
      <w:r w:rsidR="005E3F46">
        <w:rPr>
          <w:b/>
          <w:bCs/>
          <w:sz w:val="20"/>
          <w:szCs w:val="20"/>
        </w:rPr>
        <w:t>minderung</w:t>
      </w:r>
      <w:r>
        <w:rPr>
          <w:b/>
          <w:bCs/>
          <w:sz w:val="20"/>
          <w:szCs w:val="20"/>
        </w:rPr>
        <w:t xml:space="preserve"> nach ISO 10140: </w:t>
      </w:r>
      <w:r>
        <w:rPr>
          <w:sz w:val="20"/>
          <w:szCs w:val="20"/>
        </w:rPr>
        <w:t>23 dB</w:t>
      </w:r>
    </w:p>
    <w:p w:rsidR="00872A0A" w:rsidRPr="00872A0A" w:rsidRDefault="00554AEA" w:rsidP="004A4471">
      <w:pPr>
        <w:pStyle w:val="P"/>
        <w:spacing w:before="0" w:after="0" w:line="240" w:lineRule="exact"/>
        <w:ind w:left="0" w:right="28"/>
        <w:rPr>
          <w:b/>
          <w:sz w:val="6"/>
          <w:szCs w:val="6"/>
        </w:rPr>
      </w:pPr>
      <w:r>
        <w:rPr>
          <w:b/>
          <w:bCs/>
          <w:sz w:val="20"/>
          <w:szCs w:val="20"/>
        </w:rPr>
        <w:t>Schallabsorptionsgrad</w:t>
      </w:r>
      <w:r>
        <w:rPr>
          <w:sz w:val="20"/>
        </w:rPr>
        <w:t xml:space="preserve"> </w:t>
      </w:r>
      <w:r w:rsidR="002251BD">
        <w:rPr>
          <w:b/>
          <w:sz w:val="20"/>
        </w:rPr>
        <w:t>nach EN ISO 354:</w:t>
      </w:r>
    </w:p>
    <w:p w:rsidR="00872A0A" w:rsidRPr="00872A0A" w:rsidRDefault="00872A0A" w:rsidP="00872A0A">
      <w:pPr>
        <w:pStyle w:val="P"/>
        <w:spacing w:before="0" w:after="0" w:line="120" w:lineRule="exact"/>
        <w:ind w:left="28" w:right="28"/>
        <w:rPr>
          <w:b/>
          <w:sz w:val="6"/>
          <w:szCs w:val="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65"/>
        <w:gridCol w:w="976"/>
        <w:gridCol w:w="976"/>
        <w:gridCol w:w="976"/>
        <w:gridCol w:w="976"/>
        <w:gridCol w:w="976"/>
      </w:tblGrid>
      <w:tr w:rsidR="00E848FF" w:rsidRPr="00CB746C" w:rsidTr="00CB746C">
        <w:trPr>
          <w:trHeight w:val="199"/>
        </w:trPr>
        <w:tc>
          <w:tcPr>
            <w:tcW w:w="992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Freq. Hz</w:t>
            </w:r>
          </w:p>
        </w:tc>
        <w:tc>
          <w:tcPr>
            <w:tcW w:w="865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250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500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2000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4000</w:t>
            </w:r>
          </w:p>
        </w:tc>
      </w:tr>
      <w:tr w:rsidR="00E848FF" w:rsidRPr="00CB746C" w:rsidTr="00CB746C">
        <w:trPr>
          <w:trHeight w:val="199"/>
        </w:trPr>
        <w:tc>
          <w:tcPr>
            <w:tcW w:w="992" w:type="dxa"/>
            <w:shd w:val="clear" w:color="auto" w:fill="auto"/>
          </w:tcPr>
          <w:p w:rsidR="00554AEA" w:rsidRPr="00CB746C" w:rsidRDefault="00E848FF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  <w:vertAlign w:val="subscript"/>
              </w:rPr>
            </w:pPr>
            <w:r w:rsidRPr="00CB746C">
              <w:rPr>
                <w:b/>
                <w:sz w:val="16"/>
                <w:szCs w:val="16"/>
              </w:rPr>
              <w:t>α</w:t>
            </w:r>
            <w:r w:rsidRPr="00CB746C">
              <w:rPr>
                <w:b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865" w:type="dxa"/>
            <w:shd w:val="clear" w:color="auto" w:fill="auto"/>
          </w:tcPr>
          <w:p w:rsidR="00554AEA" w:rsidRPr="00CB746C" w:rsidRDefault="00554AEA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0,0</w:t>
            </w:r>
            <w:r w:rsidR="00E848FF" w:rsidRPr="00CB746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0,04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0,08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0,17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0,35</w:t>
            </w:r>
          </w:p>
        </w:tc>
        <w:tc>
          <w:tcPr>
            <w:tcW w:w="976" w:type="dxa"/>
            <w:shd w:val="clear" w:color="auto" w:fill="auto"/>
          </w:tcPr>
          <w:p w:rsidR="00554AEA" w:rsidRPr="00CB746C" w:rsidRDefault="00E848FF" w:rsidP="00CB746C">
            <w:pPr>
              <w:pStyle w:val="P"/>
              <w:spacing w:before="0" w:after="0" w:line="240" w:lineRule="exact"/>
              <w:ind w:left="0" w:right="0"/>
              <w:jc w:val="center"/>
              <w:rPr>
                <w:b/>
                <w:sz w:val="16"/>
                <w:szCs w:val="16"/>
              </w:rPr>
            </w:pPr>
            <w:r w:rsidRPr="00CB746C">
              <w:rPr>
                <w:b/>
                <w:sz w:val="16"/>
                <w:szCs w:val="16"/>
              </w:rPr>
              <w:t>0,60</w:t>
            </w:r>
          </w:p>
        </w:tc>
      </w:tr>
    </w:tbl>
    <w:p w:rsidR="00554AEA" w:rsidRPr="00554AEA" w:rsidRDefault="00554AEA" w:rsidP="005F7393">
      <w:pPr>
        <w:pStyle w:val="P"/>
        <w:spacing w:before="0" w:after="0" w:line="240" w:lineRule="exact"/>
        <w:rPr>
          <w:b/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Wärmedurchlasswiderstand nach ISO 8302: </w:t>
      </w:r>
      <w:r>
        <w:rPr>
          <w:sz w:val="20"/>
          <w:szCs w:val="20"/>
        </w:rPr>
        <w:t>0,11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K/W</w:t>
      </w:r>
      <w:r>
        <w:rPr>
          <w:b/>
          <w:bCs/>
          <w:sz w:val="20"/>
          <w:szCs w:val="20"/>
        </w:rPr>
        <w:t xml:space="preserve"> </w:t>
      </w:r>
    </w:p>
    <w:p w:rsidR="00554AEA" w:rsidRDefault="00554AEA" w:rsidP="004A4471">
      <w:pPr>
        <w:pStyle w:val="P"/>
        <w:spacing w:before="0" w:after="0" w:line="240" w:lineRule="exact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Brandverhalten nach EN 13501-1: </w:t>
      </w:r>
      <w:r>
        <w:rPr>
          <w:sz w:val="20"/>
          <w:szCs w:val="20"/>
        </w:rPr>
        <w:t>B</w:t>
      </w:r>
      <w:r>
        <w:rPr>
          <w:sz w:val="20"/>
          <w:szCs w:val="20"/>
          <w:vertAlign w:val="subscript"/>
        </w:rPr>
        <w:t>fl</w:t>
      </w:r>
      <w:r>
        <w:rPr>
          <w:sz w:val="20"/>
          <w:szCs w:val="20"/>
        </w:rPr>
        <w:t>-s1</w:t>
      </w:r>
      <w:r>
        <w:rPr>
          <w:b/>
          <w:bCs/>
          <w:sz w:val="20"/>
          <w:szCs w:val="20"/>
        </w:rPr>
        <w:t xml:space="preserve"> </w:t>
      </w:r>
    </w:p>
    <w:p w:rsidR="00C07235" w:rsidRPr="00C07235" w:rsidRDefault="00C07235" w:rsidP="004A4471">
      <w:pPr>
        <w:pStyle w:val="P"/>
        <w:spacing w:before="0" w:after="0" w:line="240" w:lineRule="exact"/>
        <w:ind w:lef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Gleitwiderstand nach EN 13893:</w:t>
      </w:r>
      <w:r>
        <w:rPr>
          <w:bCs/>
          <w:sz w:val="20"/>
          <w:szCs w:val="20"/>
        </w:rPr>
        <w:t xml:space="preserve"> DS (&gt;0,30)</w:t>
      </w:r>
    </w:p>
    <w:p w:rsidR="00554AEA" w:rsidRPr="00A91DF0" w:rsidRDefault="00554AEA" w:rsidP="00A91DF0">
      <w:pPr>
        <w:pStyle w:val="P"/>
        <w:spacing w:before="0" w:after="0" w:line="200" w:lineRule="exact"/>
        <w:ind w:left="0" w:right="0"/>
        <w:rPr>
          <w:bCs/>
          <w:sz w:val="16"/>
          <w:szCs w:val="16"/>
        </w:rPr>
      </w:pPr>
    </w:p>
    <w:p w:rsidR="00A91DF0" w:rsidRPr="00A91DF0" w:rsidRDefault="00A91DF0" w:rsidP="00A91DF0">
      <w:pPr>
        <w:pStyle w:val="P"/>
        <w:spacing w:before="0" w:after="0" w:line="200" w:lineRule="exact"/>
        <w:ind w:left="0" w:right="0"/>
        <w:rPr>
          <w:bCs/>
          <w:sz w:val="16"/>
          <w:szCs w:val="16"/>
        </w:rPr>
      </w:pPr>
    </w:p>
    <w:p w:rsidR="00554AEA" w:rsidRPr="00A91DF0" w:rsidRDefault="00C07235" w:rsidP="00A91DF0">
      <w:pPr>
        <w:pStyle w:val="P"/>
        <w:spacing w:before="0" w:after="0" w:line="240" w:lineRule="exact"/>
        <w:ind w:left="0" w:right="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Nachweis der gesundheitlichen Unbedenklichkeit</w:t>
      </w:r>
    </w:p>
    <w:p w:rsidR="00554AEA" w:rsidRPr="00A91DF0" w:rsidRDefault="00554AEA" w:rsidP="00A91DF0">
      <w:pPr>
        <w:pStyle w:val="P"/>
        <w:spacing w:before="0" w:after="0" w:line="120" w:lineRule="exact"/>
        <w:ind w:left="0" w:right="0"/>
        <w:rPr>
          <w:bCs/>
          <w:sz w:val="16"/>
          <w:szCs w:val="16"/>
        </w:rPr>
      </w:pP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 xml:space="preserve">Nachweis des Green Label Plus Zertifikats (CRI): </w:t>
      </w:r>
      <w:r>
        <w:rPr>
          <w:sz w:val="20"/>
          <w:szCs w:val="20"/>
        </w:rPr>
        <w:t xml:space="preserve">gegeben (der Nachweis ist auch erbracht, wenn der Bodenbelag die aktuell geltenden Anforderungen </w:t>
      </w:r>
      <w:r w:rsidR="00C07235">
        <w:rPr>
          <w:sz w:val="20"/>
          <w:szCs w:val="20"/>
        </w:rPr>
        <w:t xml:space="preserve">des kalifornischen Standards für die Bewertung und Minderung von VOC-Emissionen – California Section 01350 – </w:t>
      </w:r>
      <w:r>
        <w:rPr>
          <w:sz w:val="20"/>
          <w:szCs w:val="20"/>
        </w:rPr>
        <w:t>erfüllt</w:t>
      </w:r>
      <w:r w:rsidR="00C07235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554AEA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  <w:sz w:val="20"/>
          <w:szCs w:val="20"/>
        </w:rPr>
        <w:t>Nachweis des Umweltzeiche</w:t>
      </w:r>
      <w:r w:rsidR="00B55E32">
        <w:rPr>
          <w:b/>
          <w:bCs/>
          <w:sz w:val="20"/>
          <w:szCs w:val="20"/>
        </w:rPr>
        <w:t>n</w:t>
      </w:r>
      <w:r>
        <w:rPr>
          <w:b/>
          <w:bCs/>
          <w:sz w:val="20"/>
          <w:szCs w:val="20"/>
        </w:rPr>
        <w:t>s „</w:t>
      </w:r>
      <w:r w:rsidR="00B55E32">
        <w:rPr>
          <w:b/>
          <w:bCs/>
          <w:sz w:val="20"/>
          <w:szCs w:val="20"/>
        </w:rPr>
        <w:t>BLAUE</w:t>
      </w:r>
      <w:r w:rsidR="00BB6F45">
        <w:rPr>
          <w:b/>
          <w:bCs/>
          <w:sz w:val="20"/>
          <w:szCs w:val="20"/>
        </w:rPr>
        <w:t>R</w:t>
      </w:r>
      <w:bookmarkStart w:id="0" w:name="_GoBack"/>
      <w:bookmarkEnd w:id="0"/>
      <w:r w:rsidR="00B55E32">
        <w:rPr>
          <w:b/>
          <w:bCs/>
          <w:sz w:val="20"/>
          <w:szCs w:val="20"/>
        </w:rPr>
        <w:t xml:space="preserve"> ENGEL</w:t>
      </w:r>
      <w:r>
        <w:rPr>
          <w:b/>
          <w:bCs/>
          <w:sz w:val="20"/>
          <w:szCs w:val="20"/>
        </w:rPr>
        <w:t xml:space="preserve">“: </w:t>
      </w:r>
      <w:r>
        <w:rPr>
          <w:sz w:val="20"/>
          <w:szCs w:val="20"/>
        </w:rPr>
        <w:t>gegeben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(Der Nachweis ist auch erbracht, wenn der Bodenbelag die aktuell geltenden Anforderungen gemäß RAL UZ 128 erfüllt</w:t>
      </w:r>
      <w:r w:rsidR="004A4471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554AEA" w:rsidRDefault="00554AEA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A91DF0" w:rsidRPr="00B83254" w:rsidRDefault="00A91DF0" w:rsidP="00A91DF0">
      <w:pPr>
        <w:pStyle w:val="P"/>
        <w:spacing w:before="0" w:after="0" w:line="200" w:lineRule="exact"/>
        <w:ind w:left="0" w:right="0"/>
        <w:rPr>
          <w:sz w:val="16"/>
          <w:szCs w:val="16"/>
        </w:rPr>
      </w:pPr>
    </w:p>
    <w:p w:rsidR="00554AEA" w:rsidRPr="00A91DF0" w:rsidRDefault="00554AEA" w:rsidP="00A91DF0">
      <w:pPr>
        <w:pStyle w:val="P"/>
        <w:spacing w:before="0" w:after="0" w:line="200" w:lineRule="exact"/>
        <w:ind w:left="0" w:right="0"/>
        <w:rPr>
          <w:bCs/>
        </w:rPr>
      </w:pPr>
      <w:r>
        <w:rPr>
          <w:b/>
          <w:bCs/>
          <w:sz w:val="20"/>
          <w:szCs w:val="20"/>
        </w:rPr>
        <w:t>Verlegung</w:t>
      </w:r>
    </w:p>
    <w:p w:rsidR="00554AEA" w:rsidRPr="00B83254" w:rsidRDefault="00554AEA" w:rsidP="00A91DF0">
      <w:pPr>
        <w:pStyle w:val="P"/>
        <w:spacing w:before="0" w:after="0" w:line="120" w:lineRule="exact"/>
        <w:ind w:left="0" w:right="0"/>
        <w:rPr>
          <w:color w:val="000000"/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color w:val="000000"/>
          <w:sz w:val="20"/>
          <w:szCs w:val="20"/>
        </w:rPr>
        <w:t>In Bahnen liefern und auf dem gemäß VOB Teil C, DIN 18365, Abschnitt 3, verlegereifen Untergrund  in fachgerechter Ausführung mit geeigneten Klebstoffen der niedrigsten Emissionsklasse</w:t>
      </w:r>
      <w:r w:rsidR="0090563D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frei von niedrig-, mittel- und hoch siedenden Lösemitteln und mit einer hoch scherfesten Klebe</w:t>
      </w:r>
      <w:r w:rsidR="004A4471">
        <w:rPr>
          <w:color w:val="000000"/>
          <w:sz w:val="20"/>
          <w:szCs w:val="20"/>
        </w:rPr>
        <w:t>r</w:t>
      </w:r>
      <w:r>
        <w:rPr>
          <w:color w:val="000000"/>
          <w:sz w:val="20"/>
          <w:szCs w:val="20"/>
        </w:rPr>
        <w:t>fuge (Wert &gt; 2 N/mm² gemäß EN 14293) vollflächig verkleben, einschließlich aller</w:t>
      </w:r>
      <w:r w:rsidR="0090563D">
        <w:rPr>
          <w:color w:val="000000"/>
          <w:sz w:val="20"/>
          <w:szCs w:val="20"/>
        </w:rPr>
        <w:t xml:space="preserve"> Materialien und Nebenarbeiten.</w:t>
      </w:r>
    </w:p>
    <w:p w:rsidR="00554AEA" w:rsidRPr="00B83254" w:rsidRDefault="00554AEA" w:rsidP="005F7393">
      <w:pPr>
        <w:pStyle w:val="P"/>
        <w:spacing w:before="0" w:after="0" w:line="240" w:lineRule="exact"/>
        <w:rPr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/>
        <w:rPr>
          <w:sz w:val="20"/>
          <w:szCs w:val="20"/>
        </w:rPr>
      </w:pPr>
      <w:r>
        <w:rPr>
          <w:sz w:val="20"/>
          <w:szCs w:val="20"/>
        </w:rPr>
        <w:t>Fabrikat: FINETT</w:t>
      </w:r>
      <w:r>
        <w:rPr>
          <w:b/>
          <w:bCs/>
          <w:sz w:val="20"/>
          <w:szCs w:val="20"/>
        </w:rPr>
        <w:t xml:space="preserve"> SOLID </w:t>
      </w:r>
      <w:r>
        <w:rPr>
          <w:sz w:val="20"/>
          <w:szCs w:val="20"/>
        </w:rPr>
        <w:t>(</w:t>
      </w:r>
      <w:r>
        <w:rPr>
          <w:color w:val="000000"/>
          <w:sz w:val="20"/>
          <w:szCs w:val="20"/>
        </w:rPr>
        <w:t>oder gleichwertiger Art mit Nachweis über Einhaltung der vorgenannten Anforderungen bzw. Eigenschaften)</w:t>
      </w:r>
    </w:p>
    <w:p w:rsidR="00554AEA" w:rsidRPr="00B83254" w:rsidRDefault="00554AEA" w:rsidP="004A4471">
      <w:pPr>
        <w:pStyle w:val="P"/>
        <w:spacing w:before="0" w:after="0" w:line="240" w:lineRule="exact"/>
        <w:ind w:left="0"/>
        <w:rPr>
          <w:sz w:val="16"/>
          <w:szCs w:val="16"/>
        </w:rPr>
      </w:pP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color w:val="000000"/>
          <w:sz w:val="20"/>
          <w:szCs w:val="20"/>
        </w:rPr>
        <w:t>Hersteller/Typ:.........................</w:t>
      </w:r>
    </w:p>
    <w:p w:rsidR="00554AEA" w:rsidRPr="00A91DF0" w:rsidRDefault="00554AEA" w:rsidP="004A4471">
      <w:pPr>
        <w:pStyle w:val="P"/>
        <w:spacing w:before="0" w:after="0" w:line="240" w:lineRule="exact"/>
        <w:ind w:left="0" w:right="28"/>
        <w:rPr>
          <w:sz w:val="20"/>
          <w:szCs w:val="20"/>
        </w:rPr>
      </w:pPr>
      <w:r>
        <w:rPr>
          <w:color w:val="000000"/>
          <w:sz w:val="20"/>
          <w:szCs w:val="20"/>
        </w:rPr>
        <w:t>Farbe: ......................</w:t>
      </w:r>
    </w:p>
    <w:p w:rsidR="00554AEA" w:rsidRDefault="00554AEA" w:rsidP="004A4471">
      <w:pPr>
        <w:pStyle w:val="P"/>
        <w:spacing w:before="0" w:after="0" w:line="240" w:lineRule="exact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oder nach Wahl des AG aus Standardkollektion</w:t>
      </w:r>
    </w:p>
    <w:p w:rsidR="00A91DF0" w:rsidRPr="00A91DF0" w:rsidRDefault="00A91DF0" w:rsidP="004A4471">
      <w:pPr>
        <w:pStyle w:val="P"/>
        <w:spacing w:before="0" w:after="0" w:line="140" w:lineRule="exact"/>
        <w:ind w:left="0" w:right="0"/>
        <w:rPr>
          <w:sz w:val="20"/>
          <w:szCs w:val="20"/>
        </w:rPr>
      </w:pPr>
    </w:p>
    <w:p w:rsidR="00A91DF0" w:rsidRDefault="00A91DF0" w:rsidP="00A91DF0">
      <w:pPr>
        <w:pStyle w:val="P"/>
        <w:spacing w:before="0" w:after="0" w:line="140" w:lineRule="exact"/>
        <w:ind w:left="0" w:right="0"/>
        <w:rPr>
          <w:bCs/>
        </w:rPr>
      </w:pPr>
    </w:p>
    <w:p w:rsidR="00A91DF0" w:rsidRDefault="00A91DF0" w:rsidP="004A4471">
      <w:pPr>
        <w:pStyle w:val="P"/>
        <w:spacing w:before="0" w:after="0" w:line="140" w:lineRule="exact"/>
        <w:ind w:left="0" w:right="0"/>
        <w:rPr>
          <w:bCs/>
        </w:rPr>
      </w:pPr>
    </w:p>
    <w:p w:rsidR="00CE0845" w:rsidRDefault="00554AEA" w:rsidP="004A4471">
      <w:pPr>
        <w:pStyle w:val="P"/>
        <w:spacing w:before="0" w:after="0" w:line="240" w:lineRule="exact"/>
        <w:ind w:left="0"/>
      </w:pPr>
      <w:r>
        <w:rPr>
          <w:b/>
          <w:bCs/>
        </w:rPr>
        <w:t>Menge:</w:t>
      </w:r>
      <w:r>
        <w:t>...............</w:t>
      </w:r>
      <w:r w:rsidR="005F7393">
        <w:t>.</w:t>
      </w:r>
      <w:r w:rsidR="005F7393">
        <w:tab/>
      </w:r>
      <w:r>
        <w:rPr>
          <w:b/>
          <w:bCs/>
        </w:rPr>
        <w:t>Einheit:</w:t>
      </w:r>
      <w:r w:rsidR="00E848FF">
        <w:t xml:space="preserve"> </w:t>
      </w:r>
      <w:r>
        <w:t>m²</w:t>
      </w:r>
      <w:r w:rsidR="005F7393">
        <w:t>……………</w:t>
      </w:r>
      <w:r w:rsidR="005F7393">
        <w:tab/>
      </w:r>
      <w:r>
        <w:rPr>
          <w:b/>
          <w:bCs/>
        </w:rPr>
        <w:t>EP:</w:t>
      </w:r>
      <w:r w:rsidR="005F7393">
        <w:t>...............</w:t>
      </w:r>
      <w:r w:rsidR="005F7393">
        <w:tab/>
      </w:r>
      <w:r w:rsidR="005F7393">
        <w:tab/>
      </w:r>
      <w:r>
        <w:rPr>
          <w:b/>
          <w:bCs/>
        </w:rPr>
        <w:t>GP:</w:t>
      </w:r>
      <w:r>
        <w:t>...................</w:t>
      </w:r>
      <w:r w:rsidR="005F7393">
        <w:t>.</w:t>
      </w:r>
    </w:p>
    <w:sectPr w:rsidR="00CE0845" w:rsidSect="009D61F0">
      <w:headerReference w:type="default" r:id="rId6"/>
      <w:footerReference w:type="default" r:id="rId7"/>
      <w:pgSz w:w="11906" w:h="16838"/>
      <w:pgMar w:top="1134" w:right="567" w:bottom="567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70D" w:rsidRDefault="001F270D">
      <w:r>
        <w:separator/>
      </w:r>
    </w:p>
  </w:endnote>
  <w:endnote w:type="continuationSeparator" w:id="0">
    <w:p w:rsidR="001F270D" w:rsidRDefault="001F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1F0" w:rsidRPr="009D61F0" w:rsidRDefault="009D61F0" w:rsidP="009D61F0">
    <w:pPr>
      <w:pStyle w:val="Fuzeile"/>
      <w:jc w:val="right"/>
      <w:rPr>
        <w:color w:val="808080" w:themeColor="background1" w:themeShade="80"/>
        <w:sz w:val="16"/>
        <w:szCs w:val="16"/>
      </w:rPr>
    </w:pPr>
    <w:r w:rsidRPr="009D61F0">
      <w:rPr>
        <w:color w:val="808080" w:themeColor="background1" w:themeShade="80"/>
        <w:sz w:val="16"/>
        <w:szCs w:val="16"/>
      </w:rPr>
      <w:t xml:space="preserve">Stand: </w:t>
    </w:r>
    <w:r w:rsidR="00C07235">
      <w:rPr>
        <w:color w:val="808080" w:themeColor="background1" w:themeShade="80"/>
        <w:sz w:val="16"/>
        <w:szCs w:val="16"/>
      </w:rPr>
      <w:t>03</w:t>
    </w:r>
    <w:r w:rsidRPr="009D61F0">
      <w:rPr>
        <w:color w:val="808080" w:themeColor="background1" w:themeShade="80"/>
        <w:sz w:val="16"/>
        <w:szCs w:val="16"/>
      </w:rPr>
      <w:t>.201</w:t>
    </w:r>
    <w:r w:rsidR="00C07235">
      <w:rPr>
        <w:color w:val="808080" w:themeColor="background1" w:themeShade="80"/>
        <w:sz w:val="16"/>
        <w:szCs w:val="16"/>
      </w:rPr>
      <w:t>9</w:t>
    </w:r>
    <w:r w:rsidRPr="009D61F0">
      <w:rPr>
        <w:color w:val="808080" w:themeColor="background1" w:themeShade="80"/>
        <w:sz w:val="16"/>
        <w:szCs w:val="16"/>
      </w:rPr>
      <w:t xml:space="preserve"> | Revision </w:t>
    </w:r>
    <w:r w:rsidR="00C07235">
      <w:rPr>
        <w:color w:val="808080" w:themeColor="background1" w:themeShade="80"/>
        <w:sz w:val="16"/>
        <w:szCs w:val="16"/>
      </w:rPr>
      <w:t>D</w:t>
    </w:r>
  </w:p>
  <w:p w:rsidR="009D61F0" w:rsidRDefault="009D61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70D" w:rsidRDefault="001F270D">
      <w:r>
        <w:separator/>
      </w:r>
    </w:p>
  </w:footnote>
  <w:footnote w:type="continuationSeparator" w:id="0">
    <w:p w:rsidR="001F270D" w:rsidRDefault="001F2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45" w:rsidRPr="00643893" w:rsidRDefault="00E667FA" w:rsidP="0064389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4276725</wp:posOffset>
          </wp:positionH>
          <wp:positionV relativeFrom="paragraph">
            <wp:posOffset>-145415</wp:posOffset>
          </wp:positionV>
          <wp:extent cx="2179955" cy="353060"/>
          <wp:effectExtent l="0" t="0" r="0" b="8890"/>
          <wp:wrapTight wrapText="bothSides">
            <wp:wrapPolygon edited="0">
              <wp:start x="0" y="0"/>
              <wp:lineTo x="0" y="10489"/>
              <wp:lineTo x="9438" y="18647"/>
              <wp:lineTo x="9438" y="20978"/>
              <wp:lineTo x="21329" y="20978"/>
              <wp:lineTo x="21329" y="0"/>
              <wp:lineTo x="0" y="0"/>
            </wp:wrapPolygon>
          </wp:wrapTight>
          <wp:docPr id="1" name="Bild 1" descr="Logo FINDEISEN blau CMYK C nadelvlies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DEISEN blau CMYK C nadelvlies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55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D1"/>
    <w:rsid w:val="000A2E95"/>
    <w:rsid w:val="001027BD"/>
    <w:rsid w:val="001F270D"/>
    <w:rsid w:val="002251BD"/>
    <w:rsid w:val="00270926"/>
    <w:rsid w:val="003D542F"/>
    <w:rsid w:val="00423A3D"/>
    <w:rsid w:val="004A4471"/>
    <w:rsid w:val="00554AEA"/>
    <w:rsid w:val="005E3F46"/>
    <w:rsid w:val="005F7393"/>
    <w:rsid w:val="00643893"/>
    <w:rsid w:val="006602D1"/>
    <w:rsid w:val="006D3AE1"/>
    <w:rsid w:val="00723CCB"/>
    <w:rsid w:val="00740883"/>
    <w:rsid w:val="00872A0A"/>
    <w:rsid w:val="008D06B9"/>
    <w:rsid w:val="0090563D"/>
    <w:rsid w:val="009D61F0"/>
    <w:rsid w:val="00A91DF0"/>
    <w:rsid w:val="00A9635F"/>
    <w:rsid w:val="00B42954"/>
    <w:rsid w:val="00B55E32"/>
    <w:rsid w:val="00B83254"/>
    <w:rsid w:val="00BB6F45"/>
    <w:rsid w:val="00C07235"/>
    <w:rsid w:val="00C171BB"/>
    <w:rsid w:val="00C64DE5"/>
    <w:rsid w:val="00CB746C"/>
    <w:rsid w:val="00CD5B12"/>
    <w:rsid w:val="00CE0845"/>
    <w:rsid w:val="00D60B99"/>
    <w:rsid w:val="00D74B41"/>
    <w:rsid w:val="00E667FA"/>
    <w:rsid w:val="00E848FF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9F6A73E0-EA7C-4178-BE3D-44DD0DE5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">
    <w:name w:val="BODY"/>
    <w:basedOn w:val="Standard"/>
    <w:rPr>
      <w:sz w:val="23"/>
      <w:szCs w:val="23"/>
      <w:lang w:eastAsia="de-DE"/>
    </w:rPr>
  </w:style>
  <w:style w:type="paragraph" w:customStyle="1" w:styleId="P">
    <w:name w:val="P"/>
    <w:basedOn w:val="BODY"/>
    <w:pPr>
      <w:spacing w:before="30" w:after="30"/>
      <w:ind w:left="30" w:right="30"/>
    </w:pPr>
  </w:style>
  <w:style w:type="character" w:customStyle="1" w:styleId="BODYTEXT">
    <w:name w:val=".BODYTEXT"/>
    <w:rPr>
      <w:rFonts w:ascii="Arial" w:eastAsia="Times New Roman" w:hAnsi="Arial" w:cs="Arial"/>
      <w:color w:val="000000"/>
      <w:sz w:val="20"/>
      <w:szCs w:val="20"/>
      <w:u w:val="none"/>
      <w:shd w:val="clear" w:color="auto" w:fill="00000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Arial" w:eastAsia="Times New Roman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Arial" w:eastAsia="Times New Roman" w:hAnsi="Arial" w:cs="Arial"/>
      <w:sz w:val="20"/>
      <w:szCs w:val="20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55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D61F0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1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1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FINETT SOLID green</vt:lpstr>
    </vt:vector>
  </TitlesOfParts>
  <Company> 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FINETT SOLID green</dc:title>
  <dc:subject/>
  <dc:creator>Annett Dienst</dc:creator>
  <cp:keywords/>
  <dc:description/>
  <cp:lastModifiedBy>Dienst, Annett</cp:lastModifiedBy>
  <cp:revision>3</cp:revision>
  <cp:lastPrinted>2014-03-07T15:15:00Z</cp:lastPrinted>
  <dcterms:created xsi:type="dcterms:W3CDTF">2019-03-07T16:10:00Z</dcterms:created>
  <dcterms:modified xsi:type="dcterms:W3CDTF">2019-03-07T16:20:00Z</dcterms:modified>
</cp:coreProperties>
</file>